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Stolik z marmurowym blatem - Twój sposób na wnętrzarskie zmiany!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wiesz, że klasyczny surowiec jakim jest marmur dodaje stylu każdemu wnętrzu?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Marmur w sztuce wnętrzarskiej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Surowiec znany od lat, uchodzący za niezwykle luksusowy i szykowny coraz częściej pojawia się w domowych projektach. Zasłynął już w wiekach starożytnych, kiedy wielcy konstruktorzy chętnie zdobili części domu i jego wyposażenia przy pomocy takich właśnie produktów. Wszystko ze względu na jego unikatowy charakter (nie ma dwóch jednakowych kawałków surowca) i trwałość.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Doskonałej jakości stolik - Twój designerski przyjaciel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Jedno z najczęściej implementowanych rozwiązań wnętrzarskich wciąż króluje. Nic w tym dziwnego. produkt nadaje szyku i designerskiego sznytu. Występuje w kilku naturalnych barwach: kremie, przełamanej bieli, odcieniach żółci i czerwieni oraz szarości przenikającej w czerń. </w:t>
      </w:r>
      <w:r>
        <w:rPr>
          <w:rFonts w:ascii="calibri" w:hAnsi="calibri" w:eastAsia="calibri" w:cs="calibri"/>
          <w:sz w:val="24"/>
          <w:szCs w:val="24"/>
          <w:b/>
        </w:rPr>
        <w:t xml:space="preserve">Stoliki z marmurowy blatem</w:t>
      </w:r>
      <w:r>
        <w:rPr>
          <w:rFonts w:ascii="calibri" w:hAnsi="calibri" w:eastAsia="calibri" w:cs="calibri"/>
          <w:sz w:val="24"/>
          <w:szCs w:val="24"/>
        </w:rPr>
        <w:t xml:space="preserve"> osadzone na tej samej konstrukcji mogą więc wyglądać zgoła inaczej, w zależności od doboru kolorystyki.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 może stolik z marmurowym blatem?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Mówi się, że surowiec odpowiada swoją twardością takim strukturom skalnym jak granit. Będzie więc trwałym i niezwykle wytrzymałym towarzyszem naszej codziennej krzątaniny. W szczególności w kuchni. Odporny na wysokie i niskie temperatury, będzie doskonale sprawował się też jako kawowy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stolik z marmurowym blatem</w:t>
        </w:r>
      </w:hyperlink>
      <w:r>
        <w:rPr>
          <w:rFonts w:ascii="calibri" w:hAnsi="calibri" w:eastAsia="calibri" w:cs="calibri"/>
          <w:sz w:val="24"/>
          <w:szCs w:val="24"/>
        </w:rPr>
        <w:t xml:space="preserve">. Należy jednak pamiętać, że tak szlachetny produkt wymaga lekkiej konstrukcji i klasycznych rozwiązań wnętrzarskich. Grzechem przeciwko designowi byłoby bowiem zbyt duże akcentowanie dodatków i zdobień oraz obecność nadprogramowych bibelotów, które mogłyby znacząco przytłoczyć wnętrze.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mattianni.pl/kategoria/stoliki/stolik-kawowy-z-kamiennym-blatem-choco-x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2026-08-02T12:59:46+02:00</dcterms:created>
  <dcterms:modified xsi:type="dcterms:W3CDTF">2026-08-02T12:59:46+02:00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